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942E80" w:rsidTr="00A133D3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42E80" w:rsidRPr="008B3D55" w:rsidRDefault="00942E8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</w:tcPr>
          <w:p w:rsidR="00942E80" w:rsidRDefault="00942E80" w:rsidP="000E63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42E80" w:rsidRDefault="00942E80" w:rsidP="000E63A1">
            <w:pPr>
              <w:pStyle w:val="TableParagraph"/>
              <w:ind w:left="27"/>
              <w:jc w:val="both"/>
              <w:rPr>
                <w:sz w:val="24"/>
              </w:rPr>
            </w:pPr>
            <w:r>
              <w:rPr>
                <w:sz w:val="24"/>
              </w:rPr>
              <w:t>2547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</w:p>
          <w:p w:rsidR="00942E80" w:rsidRDefault="00942E80" w:rsidP="000E63A1">
            <w:pPr>
              <w:pStyle w:val="TableParagraph"/>
              <w:ind w:left="27" w:right="203"/>
              <w:jc w:val="both"/>
              <w:rPr>
                <w:sz w:val="24"/>
              </w:rPr>
            </w:pPr>
            <w:r>
              <w:rPr>
                <w:sz w:val="24"/>
              </w:rPr>
              <w:t>Kanununun 4. ve 5. maddesinde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belirtilen amaç ve ilkelere 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hareket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</w:tc>
        <w:tc>
          <w:tcPr>
            <w:tcW w:w="3550" w:type="dxa"/>
          </w:tcPr>
          <w:p w:rsidR="00942E80" w:rsidRDefault="00942E80" w:rsidP="000E63A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42E80" w:rsidRDefault="00942E80" w:rsidP="000E63A1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942E80" w:rsidRDefault="00942E80" w:rsidP="000E63A1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</w:p>
        </w:tc>
        <w:tc>
          <w:tcPr>
            <w:tcW w:w="2421" w:type="dxa"/>
          </w:tcPr>
          <w:p w:rsidR="00942E80" w:rsidRDefault="00942E80" w:rsidP="00C31362"/>
          <w:p w:rsidR="00942E80" w:rsidRDefault="00942E80" w:rsidP="00C31362"/>
          <w:p w:rsidR="00942E80" w:rsidRDefault="00942E80" w:rsidP="00C31362">
            <w:r>
              <w:t xml:space="preserve">Enstitü Anabilim </w:t>
            </w:r>
            <w:proofErr w:type="gramStart"/>
            <w:r>
              <w:t>Dalı</w:t>
            </w:r>
            <w:r>
              <w:rPr>
                <w:spacing w:val="-57"/>
              </w:rPr>
              <w:t xml:space="preserve"> </w:t>
            </w:r>
            <w:r w:rsidR="00C31362">
              <w:rPr>
                <w:spacing w:val="-57"/>
              </w:rPr>
              <w:t xml:space="preserve"> </w:t>
            </w:r>
            <w:r>
              <w:t>Başkanı</w:t>
            </w:r>
            <w:proofErr w:type="gramEnd"/>
          </w:p>
        </w:tc>
        <w:tc>
          <w:tcPr>
            <w:tcW w:w="4678" w:type="dxa"/>
          </w:tcPr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942E80" w:rsidRDefault="00942E80" w:rsidP="000E63A1">
            <w:pPr>
              <w:pStyle w:val="TableParagraph"/>
              <w:ind w:left="27" w:right="694"/>
              <w:rPr>
                <w:sz w:val="24"/>
              </w:rPr>
            </w:pPr>
            <w:r>
              <w:rPr>
                <w:sz w:val="24"/>
              </w:rPr>
              <w:t>-Kurumsal hedeflere ulaşmada aksaklıklar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-Kurumsal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temsil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yetkinlikte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sorunlar</w:t>
            </w: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yaşanması</w:t>
            </w:r>
            <w:proofErr w:type="gramEnd"/>
            <w:r>
              <w:rPr>
                <w:sz w:val="24"/>
              </w:rPr>
              <w:t>,</w:t>
            </w:r>
          </w:p>
          <w:p w:rsidR="00942E80" w:rsidRDefault="00942E80" w:rsidP="000E63A1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</w:tr>
      <w:tr w:rsidR="00942E80" w:rsidTr="00A133D3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42E80" w:rsidRPr="008B3D55" w:rsidRDefault="00942E8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</w:tcPr>
          <w:p w:rsidR="00942E80" w:rsidRDefault="00942E80" w:rsidP="000E63A1">
            <w:pPr>
              <w:pStyle w:val="TableParagraph"/>
              <w:spacing w:line="270" w:lineRule="atLeast"/>
              <w:ind w:left="27" w:right="32"/>
              <w:rPr>
                <w:sz w:val="24"/>
              </w:rPr>
            </w:pPr>
            <w:proofErr w:type="gramStart"/>
            <w:r>
              <w:rPr>
                <w:sz w:val="24"/>
              </w:rPr>
              <w:t>Ders programı ve 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görevlendirmelerinin adil, objektif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öğretim elemanlarının bilim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alanlarına uygun 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  <w:proofErr w:type="gramEnd"/>
          </w:p>
        </w:tc>
        <w:tc>
          <w:tcPr>
            <w:tcW w:w="3550" w:type="dxa"/>
          </w:tcPr>
          <w:p w:rsidR="00942E80" w:rsidRDefault="00942E80" w:rsidP="000E63A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42E80" w:rsidRDefault="00942E80" w:rsidP="000E63A1">
            <w:pPr>
              <w:pStyle w:val="TableParagraph"/>
              <w:rPr>
                <w:rFonts w:ascii="Arial"/>
                <w:b/>
              </w:rPr>
            </w:pPr>
          </w:p>
          <w:p w:rsidR="00942E80" w:rsidRDefault="00942E80" w:rsidP="000E63A1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</w:p>
        </w:tc>
        <w:tc>
          <w:tcPr>
            <w:tcW w:w="2421" w:type="dxa"/>
          </w:tcPr>
          <w:p w:rsidR="00942E80" w:rsidRDefault="00942E80" w:rsidP="00C31362">
            <w:pPr>
              <w:rPr>
                <w:sz w:val="35"/>
              </w:rPr>
            </w:pPr>
          </w:p>
          <w:p w:rsidR="00942E80" w:rsidRDefault="00942E80" w:rsidP="00C31362">
            <w:r>
              <w:t>Enstitü Anabilim Dalı</w:t>
            </w:r>
            <w:r>
              <w:rPr>
                <w:spacing w:val="-57"/>
              </w:rPr>
              <w:t xml:space="preserve"> </w:t>
            </w:r>
            <w:r>
              <w:t>Başkanı</w:t>
            </w:r>
          </w:p>
        </w:tc>
        <w:tc>
          <w:tcPr>
            <w:tcW w:w="4678" w:type="dxa"/>
          </w:tcPr>
          <w:p w:rsidR="00942E80" w:rsidRDefault="00942E80" w:rsidP="000E63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-Eğitim-öğretimin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-Kurumsal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getirilememesi,</w:t>
            </w: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kaybı.</w:t>
            </w:r>
          </w:p>
        </w:tc>
      </w:tr>
      <w:tr w:rsidR="00942E80" w:rsidTr="00A133D3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42E80" w:rsidRPr="008B3D55" w:rsidRDefault="00942E8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</w:tcPr>
          <w:p w:rsidR="00942E80" w:rsidRDefault="00942E80" w:rsidP="000E63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katılmak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görüş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bildirmek.</w:t>
            </w:r>
          </w:p>
        </w:tc>
        <w:tc>
          <w:tcPr>
            <w:tcW w:w="3550" w:type="dxa"/>
          </w:tcPr>
          <w:p w:rsidR="00942E80" w:rsidRDefault="00942E80" w:rsidP="000E63A1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942E80" w:rsidRDefault="00942E80" w:rsidP="000E63A1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</w:p>
        </w:tc>
        <w:tc>
          <w:tcPr>
            <w:tcW w:w="2421" w:type="dxa"/>
          </w:tcPr>
          <w:p w:rsidR="00942E80" w:rsidRDefault="00942E80" w:rsidP="00C31362"/>
          <w:p w:rsidR="00942E80" w:rsidRDefault="00942E80" w:rsidP="00C31362">
            <w:r>
              <w:t>Enstitü Anabilim Dalı</w:t>
            </w:r>
            <w:r>
              <w:rPr>
                <w:spacing w:val="-57"/>
              </w:rPr>
              <w:t xml:space="preserve"> </w:t>
            </w:r>
            <w:r>
              <w:t>Başkanı</w:t>
            </w:r>
          </w:p>
        </w:tc>
        <w:tc>
          <w:tcPr>
            <w:tcW w:w="4678" w:type="dxa"/>
          </w:tcPr>
          <w:p w:rsidR="00942E80" w:rsidRDefault="00942E80" w:rsidP="000E63A1">
            <w:pPr>
              <w:pStyle w:val="TableParagraph"/>
              <w:ind w:left="27" w:right="747"/>
              <w:rPr>
                <w:sz w:val="24"/>
              </w:rPr>
            </w:pPr>
            <w:r>
              <w:rPr>
                <w:sz w:val="24"/>
              </w:rPr>
              <w:t>-Anabilim dalı ve Müdürlük arası iletişim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zayıflığı,</w:t>
            </w: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-Koordinasyon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eksikliği,</w:t>
            </w:r>
          </w:p>
          <w:p w:rsidR="00942E80" w:rsidRDefault="00942E80" w:rsidP="000E63A1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-İdari-akademik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işlerde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aksama.</w:t>
            </w:r>
          </w:p>
        </w:tc>
      </w:tr>
      <w:tr w:rsidR="00942E80" w:rsidTr="00A133D3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42E80" w:rsidRPr="008B3D55" w:rsidRDefault="00942E8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</w:tcPr>
          <w:p w:rsidR="00942E80" w:rsidRDefault="00942E80" w:rsidP="000E63A1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942E80" w:rsidRDefault="00942E80" w:rsidP="000E63A1">
            <w:pPr>
              <w:pStyle w:val="TableParagraph"/>
              <w:ind w:left="27" w:right="72"/>
              <w:rPr>
                <w:sz w:val="24"/>
              </w:rPr>
            </w:pPr>
            <w:r>
              <w:rPr>
                <w:sz w:val="24"/>
              </w:rPr>
              <w:t>Ders dağılımı ile Anabilim Dalı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kadro yapısı arasındaki eşgüdümü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denetlemek ve kadro ihtiyacını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belirlemek.</w:t>
            </w:r>
          </w:p>
        </w:tc>
        <w:tc>
          <w:tcPr>
            <w:tcW w:w="3550" w:type="dxa"/>
          </w:tcPr>
          <w:p w:rsidR="00942E80" w:rsidRDefault="00942E80" w:rsidP="000E63A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42E80" w:rsidRDefault="00942E80" w:rsidP="000E63A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42E80" w:rsidRDefault="00942E80" w:rsidP="000E63A1">
            <w:pPr>
              <w:pStyle w:val="TableParagraph"/>
              <w:spacing w:before="230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</w:p>
        </w:tc>
        <w:tc>
          <w:tcPr>
            <w:tcW w:w="2421" w:type="dxa"/>
          </w:tcPr>
          <w:p w:rsidR="00942E80" w:rsidRDefault="00942E80" w:rsidP="00C31362"/>
          <w:p w:rsidR="00942E80" w:rsidRDefault="00942E80" w:rsidP="00C31362">
            <w:pPr>
              <w:rPr>
                <w:sz w:val="33"/>
              </w:rPr>
            </w:pPr>
          </w:p>
          <w:p w:rsidR="00942E80" w:rsidRDefault="00942E80" w:rsidP="00C31362">
            <w:r>
              <w:t>Enstitü Anabilim Dalı</w:t>
            </w:r>
            <w:r>
              <w:rPr>
                <w:spacing w:val="-57"/>
              </w:rPr>
              <w:t xml:space="preserve"> </w:t>
            </w:r>
            <w:r>
              <w:t>Başkanı</w:t>
            </w:r>
            <w:bookmarkStart w:id="0" w:name="_GoBack"/>
            <w:bookmarkEnd w:id="0"/>
          </w:p>
        </w:tc>
        <w:tc>
          <w:tcPr>
            <w:tcW w:w="4678" w:type="dxa"/>
          </w:tcPr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-Eğitim-öğretimin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-Mevcut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 üyelerine aşırı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yük düşmesi,</w:t>
            </w:r>
          </w:p>
          <w:p w:rsidR="00942E80" w:rsidRDefault="00942E80" w:rsidP="000E63A1">
            <w:pPr>
              <w:pStyle w:val="TableParagraph"/>
              <w:ind w:left="27" w:right="207"/>
              <w:rPr>
                <w:sz w:val="24"/>
              </w:rPr>
            </w:pPr>
            <w:r>
              <w:rPr>
                <w:sz w:val="24"/>
              </w:rPr>
              <w:t>-Tüm zamanın eğitime verilmesinin zorunluluk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gelmesi,</w:t>
            </w:r>
          </w:p>
          <w:p w:rsidR="00942E80" w:rsidRDefault="00942E80" w:rsidP="000E63A1">
            <w:pPr>
              <w:pStyle w:val="TableParagraph"/>
              <w:ind w:left="27" w:right="548"/>
              <w:rPr>
                <w:sz w:val="24"/>
              </w:rPr>
            </w:pPr>
            <w:r>
              <w:rPr>
                <w:sz w:val="24"/>
              </w:rPr>
              <w:t>-Araştırma ve yayın yapmaya gerekli asgari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kaynağın aktarılamaması,</w:t>
            </w:r>
          </w:p>
          <w:p w:rsidR="00942E80" w:rsidRDefault="00942E80" w:rsidP="000E63A1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kaybı.</w:t>
            </w:r>
          </w:p>
        </w:tc>
      </w:tr>
      <w:tr w:rsidR="00942E80" w:rsidTr="008C080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42E80" w:rsidRPr="008B3D55" w:rsidRDefault="00942E8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</w:tcPr>
          <w:p w:rsidR="00942E80" w:rsidRDefault="00942E80" w:rsidP="000E63A1">
            <w:pPr>
              <w:pStyle w:val="TableParagraph"/>
              <w:spacing w:before="138"/>
              <w:ind w:left="27" w:right="185"/>
              <w:rPr>
                <w:sz w:val="24"/>
              </w:rPr>
            </w:pPr>
            <w:r>
              <w:rPr>
                <w:sz w:val="24"/>
              </w:rPr>
              <w:t>Anabilim dalında yapılması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gereken seçim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görevlendirmelerin Müdürlük ile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irtibat kurularak zamanında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</w:tc>
        <w:tc>
          <w:tcPr>
            <w:tcW w:w="3550" w:type="dxa"/>
          </w:tcPr>
          <w:p w:rsidR="00942E80" w:rsidRDefault="00942E80" w:rsidP="000E63A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42E80" w:rsidRDefault="00942E80" w:rsidP="000E63A1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942E80" w:rsidRDefault="00942E80" w:rsidP="000E63A1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</w:p>
        </w:tc>
        <w:tc>
          <w:tcPr>
            <w:tcW w:w="2421" w:type="dxa"/>
          </w:tcPr>
          <w:p w:rsidR="00942E80" w:rsidRDefault="00942E80" w:rsidP="00C31362"/>
          <w:p w:rsidR="00942E80" w:rsidRDefault="00942E80" w:rsidP="00C31362"/>
          <w:p w:rsidR="00942E80" w:rsidRDefault="00942E80" w:rsidP="00C31362">
            <w:r>
              <w:lastRenderedPageBreak/>
              <w:t>Enstitü Anabilim Dalı</w:t>
            </w:r>
            <w:r>
              <w:rPr>
                <w:spacing w:val="-57"/>
              </w:rPr>
              <w:t xml:space="preserve"> </w:t>
            </w:r>
            <w:r>
              <w:t>Başkanı</w:t>
            </w:r>
          </w:p>
        </w:tc>
        <w:tc>
          <w:tcPr>
            <w:tcW w:w="4678" w:type="dxa"/>
          </w:tcPr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-Birim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 koordinasyon ve verimin düşmesi,</w:t>
            </w:r>
          </w:p>
          <w:p w:rsidR="00942E80" w:rsidRDefault="00942E80" w:rsidP="000E63A1">
            <w:pPr>
              <w:pStyle w:val="TableParagraph"/>
              <w:ind w:left="27" w:right="941"/>
              <w:rPr>
                <w:sz w:val="24"/>
              </w:rPr>
            </w:pPr>
            <w:r>
              <w:rPr>
                <w:sz w:val="24"/>
              </w:rPr>
              <w:t xml:space="preserve">-Güncel işlerin zamanında ve </w:t>
            </w:r>
            <w:r>
              <w:rPr>
                <w:sz w:val="24"/>
              </w:rPr>
              <w:lastRenderedPageBreak/>
              <w:t>gereğince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yapılaması,</w:t>
            </w: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-Yönetim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zaafı,</w:t>
            </w: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-Kurumsal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ulaşamama,</w:t>
            </w:r>
          </w:p>
          <w:p w:rsidR="00942E80" w:rsidRDefault="00942E80" w:rsidP="000E63A1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</w:tr>
      <w:tr w:rsidR="00942E80" w:rsidTr="008C080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42E80" w:rsidRPr="008B3D55" w:rsidRDefault="00942E8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3549" w:type="dxa"/>
          </w:tcPr>
          <w:p w:rsidR="00942E80" w:rsidRDefault="00942E80" w:rsidP="000E63A1">
            <w:pPr>
              <w:pStyle w:val="TableParagraph"/>
              <w:ind w:left="27" w:right="306"/>
              <w:rPr>
                <w:sz w:val="24"/>
              </w:rPr>
            </w:pPr>
            <w:r>
              <w:rPr>
                <w:sz w:val="24"/>
              </w:rPr>
              <w:t>Öğrencilerin başarı durumlarını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izlemek, bunların sonuçlarını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değerlendirmek, birim içi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Müdürlük kapsamında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bilgilendirme ve değerlendirme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</w:tc>
        <w:tc>
          <w:tcPr>
            <w:tcW w:w="3550" w:type="dxa"/>
          </w:tcPr>
          <w:p w:rsidR="00942E80" w:rsidRDefault="00942E80" w:rsidP="000E63A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42E80" w:rsidRDefault="00942E80" w:rsidP="000E63A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42E80" w:rsidRDefault="00942E80" w:rsidP="000E63A1">
            <w:pPr>
              <w:pStyle w:val="TableParagraph"/>
              <w:spacing w:before="230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</w:p>
        </w:tc>
        <w:tc>
          <w:tcPr>
            <w:tcW w:w="2421" w:type="dxa"/>
          </w:tcPr>
          <w:p w:rsidR="00942E80" w:rsidRDefault="00942E80" w:rsidP="00C31362"/>
          <w:p w:rsidR="00942E80" w:rsidRDefault="00942E80" w:rsidP="00C31362">
            <w:pPr>
              <w:rPr>
                <w:sz w:val="33"/>
              </w:rPr>
            </w:pPr>
          </w:p>
          <w:p w:rsidR="00942E80" w:rsidRDefault="00942E80" w:rsidP="00C31362">
            <w:r>
              <w:t>Enstitü Anabilim Dalı</w:t>
            </w:r>
            <w:r>
              <w:rPr>
                <w:spacing w:val="-57"/>
              </w:rPr>
              <w:t xml:space="preserve"> </w:t>
            </w:r>
            <w:r>
              <w:t>Başkanı</w:t>
            </w:r>
          </w:p>
        </w:tc>
        <w:tc>
          <w:tcPr>
            <w:tcW w:w="4678" w:type="dxa"/>
          </w:tcPr>
          <w:p w:rsidR="00942E80" w:rsidRDefault="00942E80" w:rsidP="000E63A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42E80" w:rsidRDefault="00942E80" w:rsidP="000E63A1">
            <w:pPr>
              <w:pStyle w:val="TableParagraph"/>
              <w:rPr>
                <w:rFonts w:ascii="Arial"/>
                <w:b/>
              </w:rPr>
            </w:pP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-Mezun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olan öğrenci </w:t>
            </w:r>
            <w:proofErr w:type="gramStart"/>
            <w:r>
              <w:rPr>
                <w:sz w:val="24"/>
              </w:rPr>
              <w:t>profilinde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zayıflık,</w:t>
            </w: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-Yetersizlik,</w:t>
            </w: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</w:tr>
      <w:tr w:rsidR="00942E80" w:rsidTr="008C080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42E80" w:rsidRPr="008B3D55" w:rsidRDefault="00942E8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49" w:type="dxa"/>
          </w:tcPr>
          <w:p w:rsidR="00942E80" w:rsidRDefault="00942E80" w:rsidP="000E63A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42E80" w:rsidRDefault="00942E80" w:rsidP="000E63A1">
            <w:pPr>
              <w:pStyle w:val="TableParagraph"/>
              <w:rPr>
                <w:rFonts w:ascii="Arial"/>
                <w:b/>
              </w:rPr>
            </w:pPr>
          </w:p>
          <w:p w:rsidR="00942E80" w:rsidRDefault="00942E80" w:rsidP="000E63A1">
            <w:pPr>
              <w:pStyle w:val="TableParagraph"/>
              <w:ind w:left="27" w:right="279"/>
              <w:rPr>
                <w:sz w:val="24"/>
              </w:rPr>
            </w:pPr>
            <w:r>
              <w:rPr>
                <w:sz w:val="24"/>
              </w:rPr>
              <w:t>Ek ders ödemeleri ile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belgeleri zamanında Müdürlüğe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ulaştırmak.</w:t>
            </w:r>
          </w:p>
        </w:tc>
        <w:tc>
          <w:tcPr>
            <w:tcW w:w="3550" w:type="dxa"/>
          </w:tcPr>
          <w:p w:rsidR="00942E80" w:rsidRDefault="00942E80" w:rsidP="000E63A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42E80" w:rsidRDefault="00942E80" w:rsidP="000E63A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42E80" w:rsidRDefault="00942E80" w:rsidP="000E63A1">
            <w:pPr>
              <w:pStyle w:val="TableParagraph"/>
              <w:spacing w:before="230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</w:p>
        </w:tc>
        <w:tc>
          <w:tcPr>
            <w:tcW w:w="2421" w:type="dxa"/>
          </w:tcPr>
          <w:p w:rsidR="00942E80" w:rsidRDefault="00942E80" w:rsidP="00C31362"/>
          <w:p w:rsidR="00942E80" w:rsidRDefault="00942E80" w:rsidP="00C31362">
            <w:pPr>
              <w:rPr>
                <w:sz w:val="33"/>
              </w:rPr>
            </w:pPr>
          </w:p>
          <w:p w:rsidR="00942E80" w:rsidRDefault="00942E80" w:rsidP="00C31362">
            <w:r>
              <w:t>Enstitü Anabilim Dalı</w:t>
            </w:r>
            <w:r>
              <w:rPr>
                <w:spacing w:val="-57"/>
              </w:rPr>
              <w:t xml:space="preserve"> </w:t>
            </w:r>
            <w:r>
              <w:t>Başkanı</w:t>
            </w:r>
          </w:p>
        </w:tc>
        <w:tc>
          <w:tcPr>
            <w:tcW w:w="4678" w:type="dxa"/>
          </w:tcPr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 ödemelerinin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942E80" w:rsidRDefault="00942E80" w:rsidP="000E63A1">
            <w:pPr>
              <w:pStyle w:val="TableParagraph"/>
              <w:ind w:left="27" w:right="155"/>
              <w:rPr>
                <w:sz w:val="24"/>
              </w:rPr>
            </w:pPr>
            <w:r>
              <w:rPr>
                <w:sz w:val="24"/>
              </w:rPr>
              <w:t>-Bu ödemeleri hesaba katarak işlem ve harcama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yapan anabilim dalı öğretim elemanlarının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ödeme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planlarında aksama yaşanması,</w:t>
            </w: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-Gereksiz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ödeme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cezalarına maruz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kalmaları,</w:t>
            </w: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hak </w:t>
            </w:r>
            <w:proofErr w:type="spellStart"/>
            <w:r>
              <w:rPr>
                <w:sz w:val="24"/>
              </w:rPr>
              <w:t>haybı</w:t>
            </w:r>
            <w:proofErr w:type="spellEnd"/>
            <w:r>
              <w:rPr>
                <w:sz w:val="24"/>
              </w:rPr>
              <w:t>,</w:t>
            </w:r>
          </w:p>
          <w:p w:rsidR="00942E80" w:rsidRDefault="00942E80" w:rsidP="000E63A1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  <w:proofErr w:type="gramEnd"/>
          </w:p>
        </w:tc>
      </w:tr>
      <w:tr w:rsidR="00942E80" w:rsidTr="008C080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42E80" w:rsidRPr="008B3D55" w:rsidRDefault="00942E8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49" w:type="dxa"/>
          </w:tcPr>
          <w:p w:rsidR="00942E80" w:rsidRDefault="00942E80" w:rsidP="000E63A1">
            <w:pPr>
              <w:pStyle w:val="TableParagraph"/>
              <w:spacing w:line="270" w:lineRule="atLeast"/>
              <w:ind w:left="27" w:right="46"/>
              <w:rPr>
                <w:sz w:val="24"/>
              </w:rPr>
            </w:pPr>
            <w:r>
              <w:rPr>
                <w:sz w:val="24"/>
              </w:rPr>
              <w:t>Öğrenci danışmanlık hizmetlerini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yapmak ve öğrencilerle toplantılar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düzenlemek.</w:t>
            </w:r>
          </w:p>
        </w:tc>
        <w:tc>
          <w:tcPr>
            <w:tcW w:w="3550" w:type="dxa"/>
          </w:tcPr>
          <w:p w:rsidR="00942E80" w:rsidRDefault="00942E80" w:rsidP="000E63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42E80" w:rsidRDefault="00942E80" w:rsidP="000E63A1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</w:p>
        </w:tc>
        <w:tc>
          <w:tcPr>
            <w:tcW w:w="2421" w:type="dxa"/>
          </w:tcPr>
          <w:p w:rsidR="00942E80" w:rsidRDefault="00942E80" w:rsidP="00C31362">
            <w:r>
              <w:t>Enstitü Anabilim Dalı</w:t>
            </w:r>
            <w:r>
              <w:rPr>
                <w:spacing w:val="-57"/>
              </w:rPr>
              <w:t xml:space="preserve"> </w:t>
            </w:r>
            <w:r>
              <w:t>Başkanı</w:t>
            </w:r>
          </w:p>
        </w:tc>
        <w:tc>
          <w:tcPr>
            <w:tcW w:w="4678" w:type="dxa"/>
          </w:tcPr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ulaşamama,</w:t>
            </w: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-Bireysel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sorunların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artması,</w:t>
            </w:r>
          </w:p>
          <w:p w:rsidR="00942E80" w:rsidRDefault="00942E80" w:rsidP="000E63A1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-Motivasyon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eksikliği,</w:t>
            </w:r>
          </w:p>
          <w:p w:rsidR="00942E80" w:rsidRDefault="00942E80" w:rsidP="000E63A1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kaybı.</w:t>
            </w:r>
          </w:p>
        </w:tc>
      </w:tr>
      <w:tr w:rsidR="00942E80" w:rsidTr="00AC377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42E80" w:rsidRPr="008B3D55" w:rsidRDefault="00942E8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49" w:type="dxa"/>
          </w:tcPr>
          <w:p w:rsidR="00942E80" w:rsidRDefault="00942E80" w:rsidP="000E63A1">
            <w:pPr>
              <w:pStyle w:val="TableParagraph"/>
              <w:spacing w:before="138"/>
              <w:ind w:left="27" w:right="106"/>
              <w:rPr>
                <w:sz w:val="24"/>
              </w:rPr>
            </w:pPr>
            <w:r>
              <w:rPr>
                <w:sz w:val="24"/>
              </w:rPr>
              <w:t>Bilimsel toplantılar düzenlemek,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anabilim dalının bilimsel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araştırma ve yayın gücünü </w:t>
            </w:r>
            <w:r>
              <w:rPr>
                <w:sz w:val="24"/>
              </w:rPr>
              <w:lastRenderedPageBreak/>
              <w:t>artırıcı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teşvikte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bulunmak.</w:t>
            </w:r>
          </w:p>
        </w:tc>
        <w:tc>
          <w:tcPr>
            <w:tcW w:w="3550" w:type="dxa"/>
          </w:tcPr>
          <w:p w:rsidR="00942E80" w:rsidRDefault="00942E80" w:rsidP="000E63A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42E80" w:rsidRDefault="00942E80" w:rsidP="000E63A1">
            <w:pPr>
              <w:pStyle w:val="TableParagraph"/>
              <w:rPr>
                <w:rFonts w:ascii="Cambria"/>
                <w:b/>
                <w:sz w:val="21"/>
              </w:rPr>
            </w:pPr>
          </w:p>
          <w:p w:rsidR="00942E80" w:rsidRDefault="00942E80" w:rsidP="000E63A1">
            <w:pPr>
              <w:pStyle w:val="TableParagraph"/>
              <w:spacing w:before="1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</w:p>
        </w:tc>
        <w:tc>
          <w:tcPr>
            <w:tcW w:w="2421" w:type="dxa"/>
          </w:tcPr>
          <w:p w:rsidR="00942E80" w:rsidRDefault="00942E80" w:rsidP="00C31362">
            <w:pPr>
              <w:rPr>
                <w:rFonts w:ascii="Cambria"/>
                <w:b/>
                <w:sz w:val="35"/>
              </w:rPr>
            </w:pPr>
          </w:p>
          <w:p w:rsidR="00942E80" w:rsidRDefault="00942E80" w:rsidP="00C31362">
            <w:r>
              <w:t>Enstitü Anabilim Dalı</w:t>
            </w:r>
            <w:r>
              <w:rPr>
                <w:spacing w:val="-57"/>
              </w:rPr>
              <w:t xml:space="preserve"> </w:t>
            </w:r>
            <w:r>
              <w:t>Başkanı</w:t>
            </w:r>
          </w:p>
        </w:tc>
        <w:tc>
          <w:tcPr>
            <w:tcW w:w="4678" w:type="dxa"/>
          </w:tcPr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-Kurumsal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hedeflere ulaşmada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sorunlar</w:t>
            </w: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yaşanması</w:t>
            </w:r>
            <w:proofErr w:type="gramEnd"/>
            <w:r>
              <w:rPr>
                <w:sz w:val="24"/>
              </w:rPr>
              <w:t>,</w:t>
            </w: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-Kurumsal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monotonluk,</w:t>
            </w: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-Araştırma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boyutunda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yetersizlik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zayıflık,</w:t>
            </w:r>
          </w:p>
          <w:p w:rsidR="00942E80" w:rsidRDefault="00942E80" w:rsidP="000E63A1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</w:tr>
      <w:tr w:rsidR="00942E80" w:rsidTr="00AC377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42E80" w:rsidRPr="008B3D55" w:rsidRDefault="00942E8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10</w:t>
            </w:r>
          </w:p>
        </w:tc>
        <w:tc>
          <w:tcPr>
            <w:tcW w:w="3549" w:type="dxa"/>
          </w:tcPr>
          <w:p w:rsidR="00942E80" w:rsidRDefault="00942E80" w:rsidP="000E63A1">
            <w:pPr>
              <w:pStyle w:val="TableParagraph"/>
              <w:spacing w:line="270" w:lineRule="atLeast"/>
              <w:ind w:left="27" w:right="1312"/>
              <w:rPr>
                <w:sz w:val="24"/>
              </w:rPr>
            </w:pPr>
            <w:proofErr w:type="gramStart"/>
            <w:r>
              <w:rPr>
                <w:sz w:val="24"/>
              </w:rPr>
              <w:t>Sınav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programlarının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hazırlanması.</w:t>
            </w:r>
            <w:proofErr w:type="gramEnd"/>
          </w:p>
        </w:tc>
        <w:tc>
          <w:tcPr>
            <w:tcW w:w="3550" w:type="dxa"/>
          </w:tcPr>
          <w:p w:rsidR="00942E80" w:rsidRDefault="00942E80" w:rsidP="000E63A1">
            <w:pPr>
              <w:pStyle w:val="TableParagraph"/>
              <w:spacing w:before="138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</w:p>
        </w:tc>
        <w:tc>
          <w:tcPr>
            <w:tcW w:w="2421" w:type="dxa"/>
          </w:tcPr>
          <w:p w:rsidR="00942E80" w:rsidRDefault="00942E80" w:rsidP="00C31362">
            <w:r>
              <w:t>Enstitü Anabilim Dalı</w:t>
            </w:r>
            <w:r>
              <w:rPr>
                <w:spacing w:val="-57"/>
              </w:rPr>
              <w:t xml:space="preserve"> </w:t>
            </w:r>
            <w:r>
              <w:t>Başkanı</w:t>
            </w:r>
          </w:p>
        </w:tc>
        <w:tc>
          <w:tcPr>
            <w:tcW w:w="4678" w:type="dxa"/>
          </w:tcPr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942E80" w:rsidRDefault="00942E80" w:rsidP="000E63A1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kaybı.</w:t>
            </w:r>
          </w:p>
        </w:tc>
      </w:tr>
      <w:tr w:rsidR="00942E80" w:rsidTr="00AC377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42E80" w:rsidRPr="008B3D55" w:rsidRDefault="00942E80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9" w:type="dxa"/>
          </w:tcPr>
          <w:p w:rsidR="00942E80" w:rsidRDefault="00942E80" w:rsidP="000E63A1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942E80" w:rsidRDefault="00942E80" w:rsidP="000E63A1">
            <w:pPr>
              <w:pStyle w:val="TableParagraph"/>
              <w:ind w:left="27" w:right="139"/>
              <w:rPr>
                <w:sz w:val="24"/>
              </w:rPr>
            </w:pPr>
            <w:r>
              <w:rPr>
                <w:sz w:val="24"/>
              </w:rPr>
              <w:t>Akademik yıla başlamadan önce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anabilim dalı akademik toplantısı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</w:tc>
        <w:tc>
          <w:tcPr>
            <w:tcW w:w="3550" w:type="dxa"/>
          </w:tcPr>
          <w:p w:rsidR="00942E80" w:rsidRDefault="00942E80" w:rsidP="000E63A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42E80" w:rsidRDefault="00942E80" w:rsidP="000E63A1">
            <w:pPr>
              <w:pStyle w:val="TableParagraph"/>
              <w:rPr>
                <w:rFonts w:ascii="Cambria"/>
                <w:b/>
                <w:sz w:val="21"/>
              </w:rPr>
            </w:pPr>
          </w:p>
          <w:p w:rsidR="00942E80" w:rsidRDefault="00942E80" w:rsidP="000E63A1">
            <w:pPr>
              <w:pStyle w:val="TableParagraph"/>
              <w:spacing w:before="1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</w:p>
        </w:tc>
        <w:tc>
          <w:tcPr>
            <w:tcW w:w="2421" w:type="dxa"/>
          </w:tcPr>
          <w:p w:rsidR="00942E80" w:rsidRDefault="00942E80" w:rsidP="00C31362">
            <w:pPr>
              <w:rPr>
                <w:rFonts w:ascii="Cambria"/>
                <w:b/>
                <w:sz w:val="35"/>
              </w:rPr>
            </w:pPr>
          </w:p>
          <w:p w:rsidR="00942E80" w:rsidRDefault="00942E80" w:rsidP="00C31362">
            <w:r>
              <w:t>Enstitü Anabilim Dalı</w:t>
            </w:r>
            <w:r>
              <w:rPr>
                <w:spacing w:val="-57"/>
              </w:rPr>
              <w:t xml:space="preserve"> </w:t>
            </w:r>
            <w:r>
              <w:t>Başkanı</w:t>
            </w:r>
          </w:p>
        </w:tc>
        <w:tc>
          <w:tcPr>
            <w:tcW w:w="4678" w:type="dxa"/>
          </w:tcPr>
          <w:p w:rsidR="00942E80" w:rsidRDefault="00942E80" w:rsidP="000E63A1">
            <w:pPr>
              <w:pStyle w:val="TableParagraph"/>
              <w:ind w:left="27" w:right="607"/>
              <w:rPr>
                <w:sz w:val="24"/>
              </w:rPr>
            </w:pPr>
            <w:r>
              <w:rPr>
                <w:sz w:val="24"/>
              </w:rPr>
              <w:t>-Anabilim dalı öğretim elemanları arasında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koordinasyon eksikliği,</w:t>
            </w: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-İş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bölümünün gereğince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yapılamaması,</w:t>
            </w:r>
          </w:p>
          <w:p w:rsidR="00942E80" w:rsidRDefault="00942E80" w:rsidP="000E63A1">
            <w:pPr>
              <w:pStyle w:val="TableParagraph"/>
              <w:spacing w:line="270" w:lineRule="atLeast"/>
              <w:ind w:left="27" w:right="441"/>
              <w:rPr>
                <w:sz w:val="24"/>
              </w:rPr>
            </w:pPr>
            <w:r>
              <w:rPr>
                <w:sz w:val="24"/>
              </w:rPr>
              <w:t>-İşlerin aksaması sonucunda oluşacak hak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kaybı.</w:t>
            </w:r>
          </w:p>
        </w:tc>
      </w:tr>
      <w:tr w:rsidR="00942E80" w:rsidTr="00AC377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42E80" w:rsidRPr="008B3D55" w:rsidRDefault="00942E80" w:rsidP="00D50A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9" w:type="dxa"/>
          </w:tcPr>
          <w:p w:rsidR="00942E80" w:rsidRDefault="00942E80" w:rsidP="000E63A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42E80" w:rsidRDefault="00942E80" w:rsidP="000E63A1">
            <w:pPr>
              <w:pStyle w:val="TableParagraph"/>
              <w:rPr>
                <w:rFonts w:ascii="Cambria"/>
                <w:b/>
                <w:sz w:val="21"/>
              </w:rPr>
            </w:pPr>
          </w:p>
          <w:p w:rsidR="00942E80" w:rsidRDefault="00942E80" w:rsidP="000E63A1">
            <w:pPr>
              <w:pStyle w:val="TableParagraph"/>
              <w:spacing w:before="1"/>
              <w:ind w:left="27" w:right="12"/>
              <w:rPr>
                <w:sz w:val="24"/>
              </w:rPr>
            </w:pPr>
            <w:r>
              <w:rPr>
                <w:sz w:val="24"/>
              </w:rPr>
              <w:t>Dönem sonu akademik ve genel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durum değerlendirme toplantısının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550" w:type="dxa"/>
          </w:tcPr>
          <w:p w:rsidR="00942E80" w:rsidRDefault="00942E80" w:rsidP="000E63A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42E80" w:rsidRDefault="00942E80" w:rsidP="000E63A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42E80" w:rsidRDefault="00942E80" w:rsidP="000E63A1">
            <w:pPr>
              <w:pStyle w:val="TableParagraph"/>
              <w:spacing w:before="218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</w:p>
        </w:tc>
        <w:tc>
          <w:tcPr>
            <w:tcW w:w="2421" w:type="dxa"/>
          </w:tcPr>
          <w:p w:rsidR="00942E80" w:rsidRDefault="00942E80" w:rsidP="000E63A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42E80" w:rsidRDefault="00942E80" w:rsidP="00C31362"/>
          <w:p w:rsidR="00942E80" w:rsidRDefault="00942E80" w:rsidP="00C31362">
            <w:r>
              <w:t>Enstitü Anabilim Dalı</w:t>
            </w:r>
            <w:r>
              <w:rPr>
                <w:spacing w:val="-57"/>
              </w:rPr>
              <w:t xml:space="preserve"> </w:t>
            </w:r>
            <w:r>
              <w:t>Başkanı</w:t>
            </w:r>
          </w:p>
        </w:tc>
        <w:tc>
          <w:tcPr>
            <w:tcW w:w="4678" w:type="dxa"/>
          </w:tcPr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-Akademik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kurumsal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hedeflerden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sapma,</w:t>
            </w: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-Başıboşluk duygusunun ve görünümünün</w:t>
            </w: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oluşması</w:t>
            </w:r>
            <w:proofErr w:type="gramEnd"/>
            <w:r>
              <w:rPr>
                <w:sz w:val="24"/>
              </w:rPr>
              <w:t>,</w:t>
            </w: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Motivasyon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eksikliği,</w:t>
            </w: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-Verim düşüklüğü,</w:t>
            </w:r>
          </w:p>
          <w:p w:rsidR="00942E80" w:rsidRDefault="00942E80" w:rsidP="000E63A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 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performans kaybı.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942E80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D12D5F" w:rsidRPr="001D5E87" w:rsidRDefault="00942E80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</w:tc>
        <w:tc>
          <w:tcPr>
            <w:tcW w:w="6807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942E80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Ceylan ZAFER</w:t>
            </w:r>
          </w:p>
          <w:p w:rsidR="00D12D5F" w:rsidRDefault="00942E80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Müdürü</w:t>
            </w: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7B" w:rsidRDefault="00BE4F7B" w:rsidP="00DF3F86">
      <w:r>
        <w:separator/>
      </w:r>
    </w:p>
  </w:endnote>
  <w:endnote w:type="continuationSeparator" w:id="0">
    <w:p w:rsidR="00BE4F7B" w:rsidRDefault="00BE4F7B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C269F8">
            <w:rPr>
              <w:rFonts w:ascii="Cambria" w:hAnsi="Cambria"/>
              <w:sz w:val="16"/>
              <w:szCs w:val="16"/>
            </w:rPr>
            <w:t>02323111234</w:t>
          </w:r>
          <w:proofErr w:type="gramEnd"/>
          <w:r>
            <w:rPr>
              <w:rFonts w:ascii="Cambria" w:hAnsi="Cambria"/>
              <w:sz w:val="16"/>
              <w:szCs w:val="16"/>
            </w:rPr>
            <w:t>– 12 34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https://eusolar.ege.edu.tr/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269F8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3136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3136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7B" w:rsidRDefault="00BE4F7B" w:rsidP="00DF3F86">
      <w:r>
        <w:separator/>
      </w:r>
    </w:p>
  </w:footnote>
  <w:footnote w:type="continuationSeparator" w:id="0">
    <w:p w:rsidR="00BE4F7B" w:rsidRDefault="00BE4F7B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C269F8">
    <w:pPr>
      <w:pStyle w:val="stbilgi"/>
      <w:rPr>
        <w:sz w:val="4"/>
        <w:szCs w:val="4"/>
      </w:rPr>
    </w:pPr>
    <w:r>
      <w:rPr>
        <w:noProof/>
        <w:color w:val="2E74B5" w:themeColor="accent1" w:themeShade="BF"/>
      </w:rPr>
      <w:drawing>
        <wp:anchor distT="0" distB="0" distL="114300" distR="114300" simplePos="0" relativeHeight="251660288" behindDoc="0" locked="0" layoutInCell="1" allowOverlap="1" wp14:anchorId="1DF4832A" wp14:editId="48589E33">
          <wp:simplePos x="0" y="0"/>
          <wp:positionH relativeFrom="column">
            <wp:posOffset>516890</wp:posOffset>
          </wp:positionH>
          <wp:positionV relativeFrom="paragraph">
            <wp:posOffset>24130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0AB9F05C" wp14:editId="1A46A721">
          <wp:simplePos x="0" y="0"/>
          <wp:positionH relativeFrom="margin">
            <wp:posOffset>-314325</wp:posOffset>
          </wp:positionH>
          <wp:positionV relativeFrom="paragraph">
            <wp:posOffset>-69850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C269F8">
            <w:rPr>
              <w:b/>
            </w:rPr>
            <w:t>Güneş</w:t>
          </w:r>
          <w:proofErr w:type="gramEnd"/>
          <w:r w:rsidR="00C269F8">
            <w:rPr>
              <w:b/>
            </w:rPr>
            <w:t xml:space="preserve"> Enerjisi Enstitüsü Müdürlüğü</w:t>
          </w:r>
        </w:p>
      </w:tc>
    </w:tr>
    <w:tr w:rsidR="00D12D5F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7E4C89">
            <w:rPr>
              <w:b/>
            </w:rPr>
            <w:t>Anabilim</w:t>
          </w:r>
          <w:proofErr w:type="gramEnd"/>
          <w:r w:rsidR="007E4C89">
            <w:rPr>
              <w:b/>
            </w:rPr>
            <w:t xml:space="preserve"> Dalı Başkanları</w:t>
          </w:r>
        </w:p>
      </w:tc>
    </w:tr>
    <w:tr w:rsidR="007E4E42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C89"/>
    <w:rsid w:val="007E4E42"/>
    <w:rsid w:val="008239EE"/>
    <w:rsid w:val="0088540F"/>
    <w:rsid w:val="0089008D"/>
    <w:rsid w:val="00893A1C"/>
    <w:rsid w:val="008A4B13"/>
    <w:rsid w:val="008B3D55"/>
    <w:rsid w:val="00931B3E"/>
    <w:rsid w:val="00942E80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BE4F7B"/>
    <w:rsid w:val="00C11BC8"/>
    <w:rsid w:val="00C12AC8"/>
    <w:rsid w:val="00C269F8"/>
    <w:rsid w:val="00C31362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151B8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942E8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942E8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4CEC-9CAD-4706-86FD-06A9FE4E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9</cp:revision>
  <cp:lastPrinted>2020-09-10T11:41:00Z</cp:lastPrinted>
  <dcterms:created xsi:type="dcterms:W3CDTF">2021-05-30T11:42:00Z</dcterms:created>
  <dcterms:modified xsi:type="dcterms:W3CDTF">2021-12-29T10:57:00Z</dcterms:modified>
</cp:coreProperties>
</file>