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8"/>
        <w:gridCol w:w="2464"/>
        <w:gridCol w:w="2514"/>
        <w:gridCol w:w="1438"/>
        <w:gridCol w:w="2543"/>
        <w:gridCol w:w="5237"/>
      </w:tblGrid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bookmarkStart w:id="0" w:name="_GoBack" w:colFirst="5" w:colLast="5"/>
            <w:r w:rsidRPr="008B3D55">
              <w:rPr>
                <w:b/>
              </w:rPr>
              <w:t>1</w:t>
            </w:r>
          </w:p>
        </w:tc>
        <w:tc>
          <w:tcPr>
            <w:tcW w:w="2464" w:type="dxa"/>
          </w:tcPr>
          <w:p w:rsidR="00F07BBA" w:rsidRDefault="00F07BBA" w:rsidP="00C8231D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F07BBA" w:rsidRDefault="00F07BBA" w:rsidP="00C8231D">
            <w:pPr>
              <w:pStyle w:val="TableParagraph"/>
              <w:ind w:left="27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Yurt İçi Yurt Dışı </w:t>
            </w:r>
            <w:proofErr w:type="spellStart"/>
            <w:r>
              <w:rPr>
                <w:sz w:val="24"/>
              </w:rPr>
              <w:t>Yolluklu</w:t>
            </w:r>
            <w:proofErr w:type="spellEnd"/>
            <w:r>
              <w:rPr>
                <w:sz w:val="24"/>
              </w:rPr>
              <w:t xml:space="preserve"> Ve Yevmiyeli Olarak Öğretim Üyesi Görevlendirmeleri.</w:t>
            </w:r>
            <w:proofErr w:type="gramEnd"/>
          </w:p>
        </w:tc>
        <w:tc>
          <w:tcPr>
            <w:tcW w:w="2514" w:type="dxa"/>
          </w:tcPr>
          <w:p w:rsidR="00F07BBA" w:rsidRDefault="00F07BBA" w:rsidP="00D6749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07BBA" w:rsidRDefault="00F07BBA" w:rsidP="00D67495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F07BBA" w:rsidRDefault="00F07BBA" w:rsidP="00F07BBA">
            <w:pPr>
              <w:pStyle w:val="TableParagraph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Üyeleri</w:t>
            </w:r>
          </w:p>
        </w:tc>
        <w:tc>
          <w:tcPr>
            <w:tcW w:w="1438" w:type="dxa"/>
          </w:tcPr>
          <w:p w:rsidR="00F07BBA" w:rsidRDefault="00F07BBA" w:rsidP="00D6749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07BBA" w:rsidRDefault="00F07BBA" w:rsidP="00D67495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F07BBA" w:rsidRDefault="00F07BBA" w:rsidP="00D67495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Akademik Çalışmalara engel olmak,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Mali kayıp,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 xml:space="preserve">Kuruma olan Güvenin sarsılması 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spacing w:line="270" w:lineRule="atLeast"/>
              <w:ind w:left="26" w:right="182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Görevi ile ilgili mevzuatlara hâkim olunması,</w:t>
            </w:r>
          </w:p>
          <w:p w:rsidR="00F07BBA" w:rsidRPr="00753C76" w:rsidRDefault="00F07BBA" w:rsidP="00C8231D">
            <w:pPr>
              <w:pStyle w:val="TableParagraph"/>
              <w:spacing w:line="270" w:lineRule="atLeast"/>
              <w:ind w:left="26" w:right="182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Zamanında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kurullara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başkanlık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edilmesi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464" w:type="dxa"/>
          </w:tcPr>
          <w:p w:rsidR="00F07BBA" w:rsidRDefault="00F07BBA" w:rsidP="00C8231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07BBA" w:rsidRDefault="00F07BBA" w:rsidP="00C8231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07BBA" w:rsidRDefault="00F07BBA" w:rsidP="00C8231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07BBA" w:rsidRDefault="00F07BBA" w:rsidP="00C8231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07BBA" w:rsidRDefault="00F07BBA" w:rsidP="00C823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07BBA" w:rsidRDefault="00F07BBA" w:rsidP="00C8231D">
            <w:pPr>
              <w:pStyle w:val="TableParagraph"/>
              <w:ind w:left="27" w:right="617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Üyeleri Yeniden Atama İşlemleri Ve Asil Atama İşlemleri</w:t>
            </w:r>
          </w:p>
        </w:tc>
        <w:tc>
          <w:tcPr>
            <w:tcW w:w="2514" w:type="dxa"/>
          </w:tcPr>
          <w:p w:rsidR="00F07BBA" w:rsidRDefault="00F07BBA">
            <w:r w:rsidRPr="00AD4CAC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-Kamu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zararı.</w:t>
            </w:r>
          </w:p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 Akademik Çalışmalara engel olmak,</w:t>
            </w:r>
          </w:p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-Hak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yaptırım,</w:t>
            </w:r>
          </w:p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Süreleri kontrol etmek,</w:t>
            </w:r>
          </w:p>
          <w:p w:rsidR="00F07BBA" w:rsidRPr="00753C76" w:rsidRDefault="00F07BBA" w:rsidP="00C8231D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Görev süresi evrakların kontrolü,</w:t>
            </w:r>
          </w:p>
          <w:p w:rsidR="00F07BBA" w:rsidRPr="00753C76" w:rsidRDefault="00F07BBA" w:rsidP="00C8231D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Jüri evraklarının kontrolü,</w:t>
            </w:r>
          </w:p>
          <w:p w:rsidR="00F07BBA" w:rsidRPr="00753C76" w:rsidRDefault="00F07BBA" w:rsidP="00C8231D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Atama Süresini belirlemek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4" w:type="dxa"/>
          </w:tcPr>
          <w:p w:rsidR="00F07BBA" w:rsidRPr="00A264AC" w:rsidRDefault="00F07BBA" w:rsidP="00C823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Döner Sermaye Test Analiz, </w:t>
            </w:r>
            <w:proofErr w:type="spellStart"/>
            <w:r>
              <w:rPr>
                <w:sz w:val="24"/>
                <w:szCs w:val="24"/>
              </w:rPr>
              <w:t>Tiri</w:t>
            </w:r>
            <w:proofErr w:type="spellEnd"/>
            <w:r>
              <w:rPr>
                <w:sz w:val="24"/>
                <w:szCs w:val="24"/>
              </w:rPr>
              <w:t xml:space="preserve"> Jenerasyon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Jenerasyon </w:t>
            </w:r>
            <w:r w:rsidRPr="00A264AC">
              <w:rPr>
                <w:sz w:val="24"/>
                <w:szCs w:val="24"/>
              </w:rPr>
              <w:t>Ve Danışmanlık Görevlendirmeleri Ve Fiyat Tespitleri</w:t>
            </w:r>
            <w:r>
              <w:rPr>
                <w:sz w:val="24"/>
                <w:szCs w:val="24"/>
              </w:rPr>
              <w:t xml:space="preserve"> Ve Para Ödemeleri</w:t>
            </w:r>
          </w:p>
        </w:tc>
        <w:tc>
          <w:tcPr>
            <w:tcW w:w="2514" w:type="dxa"/>
          </w:tcPr>
          <w:p w:rsidR="00F07BBA" w:rsidRDefault="00F07BBA">
            <w:r w:rsidRPr="00AD4CAC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-Kamu zararı.</w:t>
            </w:r>
          </w:p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-Hak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yaptırım,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Gelen talepleri değerlendirmek,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Uzmanlık alanlarına göre kişi görevlendirmek,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Yapılacak işin ücretlendirilmesi,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Gelen parayı yönetmeliklere göre dağıtmak,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Raporları incelemek,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Protokol kontrol edilmesi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64" w:type="dxa"/>
          </w:tcPr>
          <w:p w:rsidR="00F07BBA" w:rsidRPr="007152AB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152AB">
              <w:rPr>
                <w:sz w:val="24"/>
                <w:szCs w:val="24"/>
              </w:rPr>
              <w:t>Öğretim Üyeleri Ve Elemanları Alımları Kriterler, Sayı Ve Nitelikleri Belirlemesi</w:t>
            </w:r>
          </w:p>
        </w:tc>
        <w:tc>
          <w:tcPr>
            <w:tcW w:w="2514" w:type="dxa"/>
          </w:tcPr>
          <w:p w:rsidR="00F07BBA" w:rsidRDefault="00F07BBA">
            <w:r w:rsidRPr="00C62DA5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Hangi alanlar ve hangi çalışmalarda çalışacağını tespitlerini belirlemek,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Kişi sayısını belirlemek,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64" w:type="dxa"/>
          </w:tcPr>
          <w:p w:rsidR="00F07BBA" w:rsidRPr="004C5C0F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4C5C0F">
              <w:rPr>
                <w:sz w:val="24"/>
                <w:szCs w:val="24"/>
              </w:rPr>
              <w:t xml:space="preserve">Döner Sermaye Bütçe Oluşturulması Para Aktarılması Yoluk Yevmiye Karşılanmasının Uygunluğu Alınması </w:t>
            </w:r>
          </w:p>
        </w:tc>
        <w:tc>
          <w:tcPr>
            <w:tcW w:w="2514" w:type="dxa"/>
          </w:tcPr>
          <w:p w:rsidR="00F07BBA" w:rsidRDefault="00F07BBA">
            <w:r w:rsidRPr="00C62DA5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Yapılacak ödemeleri, gelecek paraları ve harcanacak yevmiyelerin karşılanıp karşılanmayacağını karar vermek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64" w:type="dxa"/>
          </w:tcPr>
          <w:p w:rsidR="00F07BBA" w:rsidRPr="004C5C0F" w:rsidRDefault="00F07BBA" w:rsidP="00C8231D">
            <w:r w:rsidRPr="004C5C0F">
              <w:t>40/A</w:t>
            </w:r>
            <w:r>
              <w:t xml:space="preserve"> Ve 40/D</w:t>
            </w:r>
            <w:r w:rsidRPr="004C5C0F">
              <w:t xml:space="preserve"> Öğretim Üyesi Ders Görevlendirmeleri</w:t>
            </w:r>
          </w:p>
        </w:tc>
        <w:tc>
          <w:tcPr>
            <w:tcW w:w="2514" w:type="dxa"/>
          </w:tcPr>
          <w:p w:rsidR="00F07BBA" w:rsidRDefault="00F07BBA">
            <w:r w:rsidRPr="00C62DA5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Verilecek derslerin uzmanlık alanı olan öğretim üyesini belirlemek, görevi yerine getirecek öğretim üyesinin ders kapasitesini aşıp aşmadığını tespit etmek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64" w:type="dxa"/>
          </w:tcPr>
          <w:p w:rsidR="00F07BBA" w:rsidRPr="006558CC" w:rsidRDefault="00F07BBA" w:rsidP="00C8231D">
            <w:r>
              <w:t>Birim Akademik Teşvik Ön İnceleme Heyeti</w:t>
            </w:r>
            <w:r w:rsidRPr="006558CC">
              <w:t xml:space="preserve"> Oluşturulması</w:t>
            </w:r>
          </w:p>
        </w:tc>
        <w:tc>
          <w:tcPr>
            <w:tcW w:w="2514" w:type="dxa"/>
          </w:tcPr>
          <w:p w:rsidR="00F07BBA" w:rsidRDefault="00F07BBA">
            <w:r w:rsidRPr="00C62DA5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 xml:space="preserve">Komisyon üyelerinin süreleri dolup dolmadığını kontrol etmek, göreve devam edip etmeyeceklerini tespit etmek, yönetmelikte belirtilen </w:t>
            </w:r>
            <w:proofErr w:type="gramStart"/>
            <w:r w:rsidRPr="00753C76">
              <w:rPr>
                <w:sz w:val="24"/>
                <w:szCs w:val="24"/>
              </w:rPr>
              <w:t>kriterlere</w:t>
            </w:r>
            <w:proofErr w:type="gramEnd"/>
            <w:r w:rsidRPr="00753C76">
              <w:rPr>
                <w:sz w:val="24"/>
                <w:szCs w:val="24"/>
              </w:rPr>
              <w:t xml:space="preserve"> göre görevlendirmek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64" w:type="dxa"/>
          </w:tcPr>
          <w:p w:rsidR="00F07BBA" w:rsidRPr="006558CC" w:rsidRDefault="00F07BBA" w:rsidP="00C8231D">
            <w:pPr>
              <w:pStyle w:val="TableParagraph"/>
              <w:rPr>
                <w:rFonts w:ascii="Arial"/>
                <w:sz w:val="24"/>
                <w:szCs w:val="24"/>
              </w:rPr>
            </w:pPr>
            <w:r w:rsidRPr="006558CC">
              <w:rPr>
                <w:rFonts w:ascii="Arial"/>
                <w:sz w:val="24"/>
                <w:szCs w:val="24"/>
              </w:rPr>
              <w:t xml:space="preserve">Birim </w:t>
            </w:r>
            <w:r w:rsidRPr="006558CC">
              <w:rPr>
                <w:rFonts w:ascii="Arial" w:hAnsi="Arial" w:cs="Arial"/>
                <w:sz w:val="24"/>
                <w:szCs w:val="24"/>
              </w:rPr>
              <w:t>Yayın Alt Komisyonu’nun Oluşturulması</w:t>
            </w:r>
          </w:p>
        </w:tc>
        <w:tc>
          <w:tcPr>
            <w:tcW w:w="2514" w:type="dxa"/>
          </w:tcPr>
          <w:p w:rsidR="00F07BBA" w:rsidRDefault="00F07BBA">
            <w:r w:rsidRPr="00C62DA5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Komisyon oluşumunda kitap yazmış, makale yazmış tecrübeli kişileri tespit edip görevlendirmek</w:t>
            </w:r>
          </w:p>
        </w:tc>
      </w:tr>
      <w:tr w:rsidR="00F07BBA" w:rsidTr="00F07BBA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F07BBA" w:rsidRPr="008B3D55" w:rsidRDefault="00F07BBA" w:rsidP="00D50A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64" w:type="dxa"/>
          </w:tcPr>
          <w:p w:rsidR="00F07BBA" w:rsidRPr="005644F0" w:rsidRDefault="00F07BBA" w:rsidP="00C8231D">
            <w:pPr>
              <w:pStyle w:val="TableParagraph"/>
              <w:rPr>
                <w:rFonts w:ascii="Arial"/>
                <w:sz w:val="24"/>
                <w:szCs w:val="24"/>
              </w:rPr>
            </w:pPr>
            <w:r w:rsidRPr="005644F0">
              <w:rPr>
                <w:rFonts w:ascii="Arial"/>
                <w:sz w:val="24"/>
                <w:szCs w:val="24"/>
              </w:rPr>
              <w:t>Doktora Yeterlilik Kurulu</w:t>
            </w:r>
            <w:r w:rsidRPr="005644F0">
              <w:rPr>
                <w:rFonts w:ascii="Arial"/>
                <w:sz w:val="24"/>
                <w:szCs w:val="24"/>
              </w:rPr>
              <w:t>’</w:t>
            </w:r>
            <w:r w:rsidRPr="005644F0">
              <w:rPr>
                <w:rFonts w:ascii="Arial"/>
                <w:sz w:val="24"/>
                <w:szCs w:val="24"/>
              </w:rPr>
              <w:t>nun Olu</w:t>
            </w:r>
            <w:r w:rsidRPr="005644F0">
              <w:rPr>
                <w:rFonts w:ascii="Arial"/>
                <w:sz w:val="24"/>
                <w:szCs w:val="24"/>
              </w:rPr>
              <w:t>ş</w:t>
            </w:r>
            <w:r w:rsidRPr="005644F0">
              <w:rPr>
                <w:rFonts w:ascii="Arial"/>
                <w:sz w:val="24"/>
                <w:szCs w:val="24"/>
              </w:rPr>
              <w:t>turulmas</w:t>
            </w:r>
            <w:r w:rsidRPr="005644F0">
              <w:rPr>
                <w:rFonts w:ascii="Arial"/>
                <w:sz w:val="24"/>
                <w:szCs w:val="24"/>
              </w:rPr>
              <w:t>ı</w:t>
            </w:r>
          </w:p>
        </w:tc>
        <w:tc>
          <w:tcPr>
            <w:tcW w:w="2514" w:type="dxa"/>
          </w:tcPr>
          <w:p w:rsidR="00F07BBA" w:rsidRDefault="00F07BBA">
            <w:r w:rsidRPr="00C62DA5">
              <w:t>İlgili Yönetim Kurulu Üyeleri</w:t>
            </w:r>
          </w:p>
        </w:tc>
        <w:tc>
          <w:tcPr>
            <w:tcW w:w="1438" w:type="dxa"/>
          </w:tcPr>
          <w:p w:rsidR="00F07BBA" w:rsidRDefault="00F07BBA">
            <w:r w:rsidRPr="001B08B4">
              <w:t>Yüksek</w:t>
            </w:r>
          </w:p>
        </w:tc>
        <w:tc>
          <w:tcPr>
            <w:tcW w:w="2543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5237" w:type="dxa"/>
          </w:tcPr>
          <w:p w:rsidR="00F07BBA" w:rsidRPr="00753C76" w:rsidRDefault="00F07BBA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Söz konusu yönetmelikler doğrultusunda görevlendirme yapmak</w:t>
            </w: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028FB" w:rsidTr="00C34770">
        <w:tc>
          <w:tcPr>
            <w:tcW w:w="6808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9" w:rsidRDefault="00551839" w:rsidP="00DF3F86">
      <w:r>
        <w:separator/>
      </w:r>
    </w:p>
  </w:endnote>
  <w:endnote w:type="continuationSeparator" w:id="0">
    <w:p w:rsidR="00551839" w:rsidRDefault="0055183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F07BB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7B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7B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9" w:rsidRDefault="00551839" w:rsidP="00DF3F86">
      <w:r>
        <w:separator/>
      </w:r>
    </w:p>
  </w:footnote>
  <w:footnote w:type="continuationSeparator" w:id="0">
    <w:p w:rsidR="00551839" w:rsidRDefault="0055183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D5A10">
            <w:rPr>
              <w:b/>
            </w:rPr>
            <w:t>Yönetim</w:t>
          </w:r>
          <w:proofErr w:type="gramEnd"/>
          <w:r w:rsidR="004D5A10">
            <w:rPr>
              <w:b/>
            </w:rPr>
            <w:t xml:space="preserve"> Kurulu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proofErr w:type="gramStart"/>
          <w:r w:rsidRPr="00896255">
            <w:rPr>
              <w:b/>
              <w:sz w:val="22"/>
              <w:szCs w:val="22"/>
            </w:rPr>
            <w:t>(</w:t>
          </w:r>
          <w:proofErr w:type="gramEnd"/>
          <w:r w:rsidRPr="00896255">
            <w:rPr>
              <w:b/>
              <w:sz w:val="22"/>
              <w:szCs w:val="22"/>
            </w:rPr>
            <w:t>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D5A10"/>
    <w:rsid w:val="004F0EB2"/>
    <w:rsid w:val="00500FD2"/>
    <w:rsid w:val="005363E7"/>
    <w:rsid w:val="00547EE0"/>
    <w:rsid w:val="00551839"/>
    <w:rsid w:val="00552541"/>
    <w:rsid w:val="00560CAA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61C9D"/>
    <w:rsid w:val="0098716B"/>
    <w:rsid w:val="009B0895"/>
    <w:rsid w:val="009B377E"/>
    <w:rsid w:val="009B6500"/>
    <w:rsid w:val="00A028FB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40D2A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47A0"/>
    <w:rsid w:val="00EB524D"/>
    <w:rsid w:val="00EC519B"/>
    <w:rsid w:val="00ED3BDA"/>
    <w:rsid w:val="00EF3111"/>
    <w:rsid w:val="00EF6C1A"/>
    <w:rsid w:val="00F0520F"/>
    <w:rsid w:val="00F07BBA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B089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B089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EDC8-022F-4AEB-8223-2F9B8D6A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12</cp:revision>
  <cp:lastPrinted>2020-09-10T11:41:00Z</cp:lastPrinted>
  <dcterms:created xsi:type="dcterms:W3CDTF">2021-05-30T11:42:00Z</dcterms:created>
  <dcterms:modified xsi:type="dcterms:W3CDTF">2021-12-29T10:04:00Z</dcterms:modified>
</cp:coreProperties>
</file>